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20" w:rsidRPr="00AE6DA4" w:rsidRDefault="00BC4520" w:rsidP="00BC4520">
      <w:pPr>
        <w:pStyle w:val="a"/>
        <w:jc w:val="center"/>
      </w:pPr>
      <w:r w:rsidRPr="00AE6DA4">
        <w:t>МЕХАНИЗМЫ К</w:t>
      </w:r>
      <w:bookmarkStart w:id="0" w:name="_GoBack"/>
      <w:bookmarkEnd w:id="0"/>
      <w:r w:rsidRPr="00AE6DA4">
        <w:t>ОММЕРЦИАЛИЗАЦИИ РИД</w:t>
      </w:r>
    </w:p>
    <w:p w:rsidR="00BC4520" w:rsidRPr="00AE6DA4" w:rsidRDefault="00BC4520" w:rsidP="00BC4520">
      <w:pPr>
        <w:rPr>
          <w:szCs w:val="28"/>
        </w:rPr>
      </w:pPr>
    </w:p>
    <w:p w:rsidR="00BC4520" w:rsidRPr="00BC4520" w:rsidRDefault="00BC4520" w:rsidP="00BC4520">
      <w:pPr>
        <w:rPr>
          <w:sz w:val="24"/>
          <w:szCs w:val="24"/>
        </w:rPr>
      </w:pPr>
      <w:r w:rsidRPr="00BC4520">
        <w:rPr>
          <w:sz w:val="24"/>
          <w:szCs w:val="24"/>
        </w:rPr>
        <w:t>Процесс вовлечения РИД в хозяйственный оборот предполагает их правовую охрану. На РИД, которым предоставляется правовая охрана, признаются интеллектуальные права, которые включают исключительное право, являющееся имущественным правом, а также личные неимущественные права и иные права.</w:t>
      </w:r>
    </w:p>
    <w:p w:rsidR="00BC4520" w:rsidRPr="00BC4520" w:rsidRDefault="00BC4520" w:rsidP="00BC4520">
      <w:pPr>
        <w:rPr>
          <w:sz w:val="24"/>
          <w:szCs w:val="24"/>
        </w:rPr>
      </w:pPr>
      <w:r w:rsidRPr="00BC4520">
        <w:rPr>
          <w:sz w:val="24"/>
          <w:szCs w:val="24"/>
        </w:rPr>
        <w:t>Введение в хозяйственный оборот РИД, получившим правовую охрану, состоит из двух правомочий:</w:t>
      </w:r>
    </w:p>
    <w:p w:rsidR="00BC4520" w:rsidRPr="00BC4520" w:rsidRDefault="00BC4520" w:rsidP="00BC4520">
      <w:pPr>
        <w:numPr>
          <w:ilvl w:val="0"/>
          <w:numId w:val="1"/>
        </w:numPr>
        <w:ind w:left="0" w:firstLine="851"/>
        <w:contextualSpacing/>
        <w:rPr>
          <w:sz w:val="24"/>
          <w:szCs w:val="24"/>
        </w:rPr>
      </w:pPr>
      <w:r w:rsidRPr="00BC4520">
        <w:rPr>
          <w:sz w:val="24"/>
          <w:szCs w:val="24"/>
        </w:rPr>
        <w:t>право использования,</w:t>
      </w:r>
    </w:p>
    <w:p w:rsidR="00BC4520" w:rsidRPr="00BC4520" w:rsidRDefault="00BC4520" w:rsidP="00BC4520">
      <w:pPr>
        <w:numPr>
          <w:ilvl w:val="0"/>
          <w:numId w:val="1"/>
        </w:numPr>
        <w:ind w:left="0" w:firstLine="851"/>
        <w:contextualSpacing/>
        <w:rPr>
          <w:sz w:val="24"/>
          <w:szCs w:val="24"/>
        </w:rPr>
      </w:pPr>
      <w:r w:rsidRPr="00BC4520">
        <w:rPr>
          <w:sz w:val="24"/>
          <w:szCs w:val="24"/>
        </w:rPr>
        <w:t>право распоряжения.</w:t>
      </w:r>
    </w:p>
    <w:p w:rsidR="00BC4520" w:rsidRPr="00BC4520" w:rsidRDefault="00BC4520" w:rsidP="00BC4520">
      <w:pPr>
        <w:rPr>
          <w:sz w:val="24"/>
          <w:szCs w:val="24"/>
        </w:rPr>
      </w:pPr>
      <w:r w:rsidRPr="00BC4520">
        <w:rPr>
          <w:sz w:val="24"/>
          <w:szCs w:val="24"/>
        </w:rPr>
        <w:t>Право использования относится к охраняемому РИД и означает возможность использования его в собственном производстве любым не противоречащим закону способом. К таким способам, в частности, относятся: изготовление, продажа, а также хранение с этими целями продуктов, содержащих охраняемый РИД.</w:t>
      </w:r>
    </w:p>
    <w:p w:rsidR="00BC4520" w:rsidRPr="00BC4520" w:rsidRDefault="00BC4520" w:rsidP="00BC4520">
      <w:pPr>
        <w:rPr>
          <w:sz w:val="24"/>
          <w:szCs w:val="24"/>
        </w:rPr>
      </w:pPr>
      <w:r w:rsidRPr="00BC4520">
        <w:rPr>
          <w:sz w:val="24"/>
          <w:szCs w:val="24"/>
        </w:rPr>
        <w:t>Право распоряжения означает возможность распорядится исключительным правом на РИД любым, не противоречащим закону и существу такого права способом, в основном путем его отчуждения по договору другому лицу (договор об отчуждении исключительного права) или предоставления другому лицу права использования данного РИД (лицензионный договор). Кроме того, существуют и другие договоры о распоряжении исключительным правом: договоры об использовании РИД в системах коллективного управления авторскими и смежными правами, договоры о залоге исключительных прав, договоры доверительного управления имуществом и т.д., а также бездоговорные способы распоряжения, например, отказ от исключительного права.</w:t>
      </w:r>
    </w:p>
    <w:p w:rsidR="00BC4520" w:rsidRPr="00BC4520" w:rsidRDefault="00BC4520" w:rsidP="00BC4520">
      <w:pPr>
        <w:rPr>
          <w:sz w:val="24"/>
          <w:szCs w:val="24"/>
        </w:rPr>
      </w:pPr>
    </w:p>
    <w:p w:rsidR="00EB080F" w:rsidRPr="00BC4520" w:rsidRDefault="00EB080F">
      <w:pPr>
        <w:rPr>
          <w:sz w:val="24"/>
          <w:szCs w:val="24"/>
        </w:rPr>
      </w:pPr>
    </w:p>
    <w:sectPr w:rsidR="00EB080F" w:rsidRPr="00BC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6276"/>
    <w:multiLevelType w:val="hybridMultilevel"/>
    <w:tmpl w:val="C298EE26"/>
    <w:lvl w:ilvl="0" w:tplc="BF804676">
      <w:start w:val="1"/>
      <w:numFmt w:val="bullet"/>
      <w:pStyle w:val="1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20"/>
    <w:rsid w:val="00BC4520"/>
    <w:rsid w:val="00E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20"/>
    <w:pPr>
      <w:spacing w:after="0"/>
      <w:ind w:right="284"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ListParagraph"/>
    <w:qFormat/>
    <w:rsid w:val="00BC4520"/>
    <w:pPr>
      <w:numPr>
        <w:numId w:val="1"/>
      </w:numPr>
      <w:ind w:left="1429"/>
    </w:pPr>
  </w:style>
  <w:style w:type="paragraph" w:customStyle="1" w:styleId="a">
    <w:name w:val="Приложения"/>
    <w:basedOn w:val="Normal"/>
    <w:link w:val="a0"/>
    <w:qFormat/>
    <w:rsid w:val="00BC4520"/>
    <w:pPr>
      <w:pageBreakBefore/>
      <w:ind w:left="754" w:firstLine="0"/>
      <w:contextualSpacing/>
      <w:outlineLvl w:val="2"/>
    </w:pPr>
    <w:rPr>
      <w:b/>
      <w:szCs w:val="28"/>
    </w:rPr>
  </w:style>
  <w:style w:type="character" w:customStyle="1" w:styleId="a0">
    <w:name w:val="Приложения Знак"/>
    <w:basedOn w:val="DefaultParagraphFont"/>
    <w:link w:val="a"/>
    <w:rsid w:val="00BC4520"/>
    <w:rPr>
      <w:rFonts w:ascii="Times New Roman" w:eastAsia="Calibri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BC4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20"/>
    <w:pPr>
      <w:spacing w:after="0"/>
      <w:ind w:right="284"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ListParagraph"/>
    <w:qFormat/>
    <w:rsid w:val="00BC4520"/>
    <w:pPr>
      <w:numPr>
        <w:numId w:val="1"/>
      </w:numPr>
      <w:ind w:left="1429"/>
    </w:pPr>
  </w:style>
  <w:style w:type="paragraph" w:customStyle="1" w:styleId="a">
    <w:name w:val="Приложения"/>
    <w:basedOn w:val="Normal"/>
    <w:link w:val="a0"/>
    <w:qFormat/>
    <w:rsid w:val="00BC4520"/>
    <w:pPr>
      <w:pageBreakBefore/>
      <w:ind w:left="754" w:firstLine="0"/>
      <w:contextualSpacing/>
      <w:outlineLvl w:val="2"/>
    </w:pPr>
    <w:rPr>
      <w:b/>
      <w:szCs w:val="28"/>
    </w:rPr>
  </w:style>
  <w:style w:type="character" w:customStyle="1" w:styleId="a0">
    <w:name w:val="Приложения Знак"/>
    <w:basedOn w:val="DefaultParagraphFont"/>
    <w:link w:val="a"/>
    <w:rsid w:val="00BC4520"/>
    <w:rPr>
      <w:rFonts w:ascii="Times New Roman" w:eastAsia="Calibri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BC4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Strog</dc:creator>
  <cp:lastModifiedBy>Strog</cp:lastModifiedBy>
  <cp:revision>1</cp:revision>
  <dcterms:created xsi:type="dcterms:W3CDTF">2018-02-07T10:41:00Z</dcterms:created>
  <dcterms:modified xsi:type="dcterms:W3CDTF">2018-02-07T10:43:00Z</dcterms:modified>
</cp:coreProperties>
</file>